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6" w:type="dxa"/>
        <w:tblInd w:w="-459" w:type="dxa"/>
        <w:tblLook w:val="04A0" w:firstRow="1" w:lastRow="0" w:firstColumn="1" w:lastColumn="0" w:noHBand="0" w:noVBand="1"/>
      </w:tblPr>
      <w:tblGrid>
        <w:gridCol w:w="1587"/>
        <w:gridCol w:w="8619"/>
      </w:tblGrid>
      <w:tr w:rsidR="001765C8" w:rsidRPr="00071760" w:rsidTr="00071760">
        <w:tc>
          <w:tcPr>
            <w:tcW w:w="1587" w:type="dxa"/>
          </w:tcPr>
          <w:p w:rsidR="001765C8" w:rsidRPr="00071760" w:rsidRDefault="00833179" w:rsidP="001765C8">
            <w:r w:rsidRPr="00071760">
              <w:t>Position</w:t>
            </w:r>
            <w:r w:rsidR="001765C8" w:rsidRPr="00071760">
              <w:t xml:space="preserve"> title</w:t>
            </w:r>
          </w:p>
        </w:tc>
        <w:tc>
          <w:tcPr>
            <w:tcW w:w="8619" w:type="dxa"/>
          </w:tcPr>
          <w:p w:rsidR="001765C8" w:rsidRPr="00071760" w:rsidRDefault="002A5499" w:rsidP="001765C8">
            <w:r w:rsidRPr="00071760">
              <w:t>Literacy Coordinator</w:t>
            </w:r>
          </w:p>
        </w:tc>
      </w:tr>
      <w:tr w:rsidR="001C5331" w:rsidRPr="00071760" w:rsidTr="00071760">
        <w:tc>
          <w:tcPr>
            <w:tcW w:w="1587" w:type="dxa"/>
          </w:tcPr>
          <w:p w:rsidR="001C5331" w:rsidRPr="00071760" w:rsidRDefault="001C5331" w:rsidP="00231AB9">
            <w:r w:rsidRPr="00071760">
              <w:t>Remuneration</w:t>
            </w:r>
          </w:p>
        </w:tc>
        <w:tc>
          <w:tcPr>
            <w:tcW w:w="8619" w:type="dxa"/>
          </w:tcPr>
          <w:p w:rsidR="001C5331" w:rsidRPr="00071760" w:rsidRDefault="001C5331" w:rsidP="004C21A9">
            <w:r w:rsidRPr="00071760">
              <w:t>1MU+1MMA</w:t>
            </w:r>
          </w:p>
        </w:tc>
      </w:tr>
      <w:tr w:rsidR="001765C8" w:rsidRPr="00071760" w:rsidTr="00071760">
        <w:tc>
          <w:tcPr>
            <w:tcW w:w="1587" w:type="dxa"/>
          </w:tcPr>
          <w:p w:rsidR="001765C8" w:rsidRPr="00071760" w:rsidRDefault="001765C8" w:rsidP="001765C8">
            <w:r w:rsidRPr="00071760">
              <w:t>Purpose</w:t>
            </w:r>
          </w:p>
        </w:tc>
        <w:tc>
          <w:tcPr>
            <w:tcW w:w="8619" w:type="dxa"/>
          </w:tcPr>
          <w:p w:rsidR="001765C8" w:rsidRPr="00071760" w:rsidRDefault="00833179" w:rsidP="001765C8">
            <w:r w:rsidRPr="00071760">
              <w:t xml:space="preserve">1. </w:t>
            </w:r>
            <w:r w:rsidR="001765C8" w:rsidRPr="00071760">
              <w:t xml:space="preserve">Improve standards of </w:t>
            </w:r>
            <w:r w:rsidRPr="00071760">
              <w:t>student l</w:t>
            </w:r>
            <w:r w:rsidR="001765C8" w:rsidRPr="00071760">
              <w:t>iteracy</w:t>
            </w:r>
            <w:r w:rsidRPr="00071760">
              <w:t xml:space="preserve"> across the school</w:t>
            </w:r>
          </w:p>
          <w:p w:rsidR="001765C8" w:rsidRPr="00071760" w:rsidRDefault="001765C8" w:rsidP="001765C8">
            <w:r w:rsidRPr="00071760">
              <w:t xml:space="preserve">2. Ensure that a coherent approach is taken across the </w:t>
            </w:r>
            <w:r w:rsidR="00833179" w:rsidRPr="00071760">
              <w:t>school</w:t>
            </w:r>
          </w:p>
          <w:p w:rsidR="001765C8" w:rsidRPr="00071760" w:rsidRDefault="001765C8" w:rsidP="001765C8">
            <w:r w:rsidRPr="00071760">
              <w:t>to literacy development</w:t>
            </w:r>
          </w:p>
          <w:p w:rsidR="001765C8" w:rsidRPr="00071760" w:rsidRDefault="001765C8" w:rsidP="001765C8">
            <w:r w:rsidRPr="00071760">
              <w:t xml:space="preserve">3. Inspire all stakeholders to engage in </w:t>
            </w:r>
            <w:r w:rsidR="00833179" w:rsidRPr="00071760">
              <w:t>school-wide literacy</w:t>
            </w:r>
            <w:r w:rsidRPr="00071760">
              <w:t xml:space="preserve"> </w:t>
            </w:r>
            <w:r w:rsidR="00833179" w:rsidRPr="00071760">
              <w:t>development</w:t>
            </w:r>
          </w:p>
          <w:p w:rsidR="001765C8" w:rsidRPr="00071760" w:rsidRDefault="001765C8" w:rsidP="001765C8"/>
        </w:tc>
      </w:tr>
      <w:tr w:rsidR="001765C8" w:rsidRPr="00071760" w:rsidTr="00071760">
        <w:tc>
          <w:tcPr>
            <w:tcW w:w="1587" w:type="dxa"/>
          </w:tcPr>
          <w:p w:rsidR="001765C8" w:rsidRPr="00071760" w:rsidRDefault="001765C8" w:rsidP="001765C8">
            <w:r w:rsidRPr="00071760">
              <w:t>Reporting to</w:t>
            </w:r>
          </w:p>
        </w:tc>
        <w:tc>
          <w:tcPr>
            <w:tcW w:w="8619" w:type="dxa"/>
          </w:tcPr>
          <w:p w:rsidR="001765C8" w:rsidRPr="00071760" w:rsidRDefault="001765C8" w:rsidP="001765C8">
            <w:r w:rsidRPr="00071760">
              <w:t>Principal</w:t>
            </w:r>
          </w:p>
        </w:tc>
      </w:tr>
      <w:tr w:rsidR="001765C8" w:rsidRPr="00071760" w:rsidTr="00071760">
        <w:tc>
          <w:tcPr>
            <w:tcW w:w="1587" w:type="dxa"/>
          </w:tcPr>
          <w:p w:rsidR="001765C8" w:rsidRPr="00071760" w:rsidRDefault="001765C8" w:rsidP="001765C8">
            <w:r w:rsidRPr="00071760">
              <w:t>Liaising with</w:t>
            </w:r>
          </w:p>
        </w:tc>
        <w:tc>
          <w:tcPr>
            <w:tcW w:w="8619" w:type="dxa"/>
          </w:tcPr>
          <w:p w:rsidR="001765C8" w:rsidRPr="00071760" w:rsidRDefault="00833179" w:rsidP="0083317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071760">
              <w:t>HoD</w:t>
            </w:r>
            <w:proofErr w:type="spellEnd"/>
            <w:r w:rsidRPr="00071760">
              <w:t xml:space="preserve"> Information Centre (Library)</w:t>
            </w:r>
          </w:p>
          <w:p w:rsidR="00833179" w:rsidRPr="00071760" w:rsidRDefault="00833179" w:rsidP="00833179">
            <w:pPr>
              <w:pStyle w:val="ListParagraph"/>
              <w:numPr>
                <w:ilvl w:val="0"/>
                <w:numId w:val="2"/>
              </w:numPr>
            </w:pPr>
            <w:r w:rsidRPr="00071760">
              <w:t>Literacy Professional Learning Group</w:t>
            </w:r>
          </w:p>
          <w:p w:rsidR="00833179" w:rsidRPr="00071760" w:rsidRDefault="00833179" w:rsidP="0083317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071760">
              <w:t>HoD</w:t>
            </w:r>
            <w:proofErr w:type="spellEnd"/>
            <w:r w:rsidRPr="00071760">
              <w:t xml:space="preserve"> English</w:t>
            </w:r>
          </w:p>
          <w:p w:rsidR="00EE3A7D" w:rsidRPr="00071760" w:rsidRDefault="00EE3A7D" w:rsidP="0083317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071760">
              <w:t>HoD</w:t>
            </w:r>
            <w:proofErr w:type="spellEnd"/>
            <w:r w:rsidRPr="00071760">
              <w:t xml:space="preserve"> ESOL</w:t>
            </w:r>
          </w:p>
          <w:p w:rsidR="00EE3A7D" w:rsidRPr="004C21A9" w:rsidRDefault="00EE3A7D" w:rsidP="00EE3A7D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4C21A9">
              <w:t>HoD</w:t>
            </w:r>
            <w:proofErr w:type="spellEnd"/>
            <w:r w:rsidRPr="004C21A9">
              <w:t xml:space="preserve"> Learning Support</w:t>
            </w:r>
          </w:p>
          <w:p w:rsidR="005A5021" w:rsidRPr="004C21A9" w:rsidRDefault="00833179" w:rsidP="005A5021">
            <w:pPr>
              <w:pStyle w:val="ListParagraph"/>
              <w:numPr>
                <w:ilvl w:val="0"/>
                <w:numId w:val="2"/>
              </w:numPr>
            </w:pPr>
            <w:r w:rsidRPr="004C21A9">
              <w:t>Literacy Liaison in each department</w:t>
            </w:r>
          </w:p>
          <w:p w:rsidR="005A5021" w:rsidRPr="004C21A9" w:rsidRDefault="005A5021" w:rsidP="0083317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4C21A9">
              <w:t>HoD</w:t>
            </w:r>
            <w:proofErr w:type="spellEnd"/>
            <w:r w:rsidRPr="004C21A9">
              <w:t xml:space="preserve"> Life Skills </w:t>
            </w:r>
          </w:p>
          <w:p w:rsidR="005A5021" w:rsidRPr="004C21A9" w:rsidRDefault="005A5021" w:rsidP="00833179">
            <w:pPr>
              <w:pStyle w:val="ListParagraph"/>
              <w:numPr>
                <w:ilvl w:val="0"/>
                <w:numId w:val="2"/>
              </w:numPr>
            </w:pPr>
            <w:r w:rsidRPr="004C21A9">
              <w:t>Director of the TPU</w:t>
            </w:r>
          </w:p>
          <w:p w:rsidR="00AE1FE9" w:rsidRPr="004C21A9" w:rsidRDefault="00AE1FE9" w:rsidP="00833179">
            <w:pPr>
              <w:pStyle w:val="ListParagraph"/>
              <w:numPr>
                <w:ilvl w:val="0"/>
                <w:numId w:val="2"/>
              </w:numPr>
            </w:pPr>
            <w:r w:rsidRPr="004C21A9">
              <w:t>Librarian</w:t>
            </w:r>
          </w:p>
          <w:p w:rsidR="00833179" w:rsidRPr="004C21A9" w:rsidRDefault="00833179" w:rsidP="00833179">
            <w:pPr>
              <w:pStyle w:val="ListParagraph"/>
              <w:numPr>
                <w:ilvl w:val="0"/>
                <w:numId w:val="2"/>
              </w:numPr>
            </w:pPr>
            <w:r w:rsidRPr="004C21A9">
              <w:t>Teachers</w:t>
            </w:r>
          </w:p>
          <w:p w:rsidR="00833179" w:rsidRPr="00071760" w:rsidRDefault="00833179" w:rsidP="00833179">
            <w:pPr>
              <w:pStyle w:val="ListParagraph"/>
              <w:numPr>
                <w:ilvl w:val="0"/>
                <w:numId w:val="2"/>
              </w:numPr>
            </w:pPr>
            <w:r w:rsidRPr="00071760">
              <w:t>Caregivers</w:t>
            </w:r>
          </w:p>
          <w:p w:rsidR="001765C8" w:rsidRPr="00071760" w:rsidRDefault="002A5499" w:rsidP="006813C7">
            <w:pPr>
              <w:pStyle w:val="ListParagraph"/>
              <w:numPr>
                <w:ilvl w:val="0"/>
                <w:numId w:val="2"/>
              </w:numPr>
            </w:pPr>
            <w:r w:rsidRPr="00071760">
              <w:t xml:space="preserve">External Literacy experts </w:t>
            </w:r>
            <w:r w:rsidR="001C5331" w:rsidRPr="00071760">
              <w:t xml:space="preserve">(e.g. </w:t>
            </w:r>
            <w:r w:rsidRPr="00071760">
              <w:t xml:space="preserve">Secondary Literacy Advisor, </w:t>
            </w:r>
            <w:r w:rsidR="001C5331" w:rsidRPr="00071760">
              <w:t>SLS staff)</w:t>
            </w:r>
          </w:p>
          <w:p w:rsidR="006813C7" w:rsidRPr="00071760" w:rsidRDefault="006813C7" w:rsidP="006813C7">
            <w:pPr>
              <w:pStyle w:val="ListParagraph"/>
              <w:numPr>
                <w:ilvl w:val="0"/>
                <w:numId w:val="2"/>
              </w:numPr>
            </w:pPr>
            <w:r w:rsidRPr="00071760">
              <w:t>Deans and Heads of Schools</w:t>
            </w:r>
          </w:p>
        </w:tc>
      </w:tr>
      <w:tr w:rsidR="001765C8" w:rsidRPr="00071760" w:rsidTr="00071760">
        <w:tc>
          <w:tcPr>
            <w:tcW w:w="1587" w:type="dxa"/>
          </w:tcPr>
          <w:p w:rsidR="001765C8" w:rsidRPr="004C21A9" w:rsidRDefault="001765C8" w:rsidP="001765C8">
            <w:r w:rsidRPr="004C21A9">
              <w:t>Main areas of</w:t>
            </w:r>
          </w:p>
          <w:p w:rsidR="001765C8" w:rsidRPr="004C21A9" w:rsidRDefault="001765C8" w:rsidP="001765C8">
            <w:r w:rsidRPr="004C21A9">
              <w:t>responsibility</w:t>
            </w:r>
          </w:p>
          <w:p w:rsidR="001765C8" w:rsidRPr="004C21A9" w:rsidRDefault="001765C8" w:rsidP="001765C8"/>
        </w:tc>
        <w:tc>
          <w:tcPr>
            <w:tcW w:w="8619" w:type="dxa"/>
          </w:tcPr>
          <w:p w:rsidR="001C5331" w:rsidRPr="004C21A9" w:rsidRDefault="001765C8" w:rsidP="001765C8">
            <w:pPr>
              <w:pStyle w:val="ListParagraph"/>
              <w:numPr>
                <w:ilvl w:val="0"/>
                <w:numId w:val="3"/>
              </w:numPr>
            </w:pPr>
            <w:r w:rsidRPr="004C21A9">
              <w:t xml:space="preserve">Develop a long term </w:t>
            </w:r>
            <w:r w:rsidR="00EE3A7D" w:rsidRPr="004C21A9">
              <w:t xml:space="preserve">school-wide </w:t>
            </w:r>
            <w:r w:rsidRPr="004C21A9">
              <w:t xml:space="preserve">Literacy Strategy: </w:t>
            </w:r>
            <w:r w:rsidR="008C1E35" w:rsidRPr="004C21A9">
              <w:t>study</w:t>
            </w:r>
            <w:r w:rsidRPr="004C21A9">
              <w:t xml:space="preserve"> best</w:t>
            </w:r>
            <w:r w:rsidR="001C5331" w:rsidRPr="004C21A9">
              <w:t xml:space="preserve"> </w:t>
            </w:r>
            <w:r w:rsidRPr="004C21A9">
              <w:t xml:space="preserve">practice in </w:t>
            </w:r>
            <w:r w:rsidR="001C5331" w:rsidRPr="004C21A9">
              <w:t>current research</w:t>
            </w:r>
            <w:r w:rsidRPr="004C21A9">
              <w:t>; ident</w:t>
            </w:r>
            <w:r w:rsidR="001C5331" w:rsidRPr="004C21A9">
              <w:t>ify priorities for development; create a five-year plan with yearly goals to be reviewed at the end of each year.</w:t>
            </w:r>
          </w:p>
          <w:p w:rsidR="00231AB9" w:rsidRPr="004C21A9" w:rsidRDefault="001C5331" w:rsidP="00231AB9">
            <w:pPr>
              <w:pStyle w:val="ListParagraph"/>
              <w:numPr>
                <w:ilvl w:val="0"/>
                <w:numId w:val="3"/>
              </w:numPr>
            </w:pPr>
            <w:r w:rsidRPr="004C21A9">
              <w:t>Implement the new Literacy Unit Standards</w:t>
            </w:r>
            <w:r w:rsidR="000B2A87" w:rsidRPr="004C21A9">
              <w:t xml:space="preserve">: act as </w:t>
            </w:r>
            <w:r w:rsidR="00884A75" w:rsidRPr="004C21A9">
              <w:t>facilitator and “</w:t>
            </w:r>
            <w:proofErr w:type="spellStart"/>
            <w:r w:rsidR="00884A75" w:rsidRPr="004C21A9">
              <w:t>attestor</w:t>
            </w:r>
            <w:proofErr w:type="spellEnd"/>
            <w:r w:rsidR="00884A75" w:rsidRPr="004C21A9">
              <w:t>”; prepare and submit student work for national moderation</w:t>
            </w:r>
          </w:p>
          <w:p w:rsidR="00231AB9" w:rsidRPr="004C21A9" w:rsidRDefault="00884A75" w:rsidP="001765C8">
            <w:pPr>
              <w:pStyle w:val="ListParagraph"/>
              <w:numPr>
                <w:ilvl w:val="0"/>
                <w:numId w:val="3"/>
              </w:numPr>
            </w:pPr>
            <w:r w:rsidRPr="004C21A9">
              <w:t>Encourage good l</w:t>
            </w:r>
            <w:r w:rsidR="001765C8" w:rsidRPr="004C21A9">
              <w:t>iteracy</w:t>
            </w:r>
            <w:r w:rsidRPr="004C21A9">
              <w:t xml:space="preserve"> pra</w:t>
            </w:r>
            <w:r w:rsidR="008C1E35" w:rsidRPr="004C21A9">
              <w:t>c</w:t>
            </w:r>
            <w:r w:rsidRPr="004C21A9">
              <w:t>tices</w:t>
            </w:r>
            <w:r w:rsidR="001765C8" w:rsidRPr="004C21A9">
              <w:t xml:space="preserve"> across the curriculum: support subjects to develop</w:t>
            </w:r>
            <w:r w:rsidR="00231AB9" w:rsidRPr="004C21A9">
              <w:t xml:space="preserve"> effective strategies &amp;</w:t>
            </w:r>
            <w:r w:rsidR="001765C8" w:rsidRPr="004C21A9">
              <w:t xml:space="preserve"> re</w:t>
            </w:r>
            <w:r w:rsidR="00231AB9" w:rsidRPr="004C21A9">
              <w:t>sources for improving literacy through PD sessions</w:t>
            </w:r>
          </w:p>
          <w:p w:rsidR="000B2A87" w:rsidRPr="004C21A9" w:rsidRDefault="000B2A87" w:rsidP="001765C8">
            <w:pPr>
              <w:pStyle w:val="ListParagraph"/>
              <w:numPr>
                <w:ilvl w:val="0"/>
                <w:numId w:val="3"/>
              </w:numPr>
            </w:pPr>
            <w:r w:rsidRPr="004C21A9">
              <w:t xml:space="preserve">Extend the implementation of the </w:t>
            </w:r>
            <w:proofErr w:type="spellStart"/>
            <w:r w:rsidRPr="004C21A9">
              <w:rPr>
                <w:i/>
              </w:rPr>
              <w:t>Lexia</w:t>
            </w:r>
            <w:proofErr w:type="spellEnd"/>
            <w:r w:rsidRPr="004C21A9">
              <w:rPr>
                <w:i/>
              </w:rPr>
              <w:t xml:space="preserve"> Reading Program</w:t>
            </w:r>
            <w:r w:rsidRPr="004C21A9">
              <w:t xml:space="preserve"> into the Junior English program</w:t>
            </w:r>
          </w:p>
          <w:p w:rsidR="003D4A14" w:rsidRPr="004C21A9" w:rsidRDefault="003D4A14" w:rsidP="001765C8">
            <w:pPr>
              <w:pStyle w:val="ListParagraph"/>
              <w:numPr>
                <w:ilvl w:val="0"/>
                <w:numId w:val="3"/>
              </w:numPr>
            </w:pPr>
            <w:r w:rsidRPr="004C21A9">
              <w:t>Manage the School Journals: promote their use across the curriculum; maintain the Journals</w:t>
            </w:r>
          </w:p>
          <w:p w:rsidR="000B2A87" w:rsidRPr="004C21A9" w:rsidRDefault="00EE3A7D" w:rsidP="00884A75">
            <w:pPr>
              <w:pStyle w:val="ListParagraph"/>
              <w:numPr>
                <w:ilvl w:val="0"/>
                <w:numId w:val="3"/>
              </w:numPr>
            </w:pPr>
            <w:r w:rsidRPr="004C21A9">
              <w:t>Contribute</w:t>
            </w:r>
            <w:r w:rsidR="000B2A87" w:rsidRPr="004C21A9">
              <w:t xml:space="preserve"> to the school newsletters and magazine</w:t>
            </w:r>
          </w:p>
          <w:p w:rsidR="002A5499" w:rsidRPr="004C21A9" w:rsidRDefault="00884A75" w:rsidP="002A5499">
            <w:pPr>
              <w:pStyle w:val="ListParagraph"/>
              <w:numPr>
                <w:ilvl w:val="0"/>
                <w:numId w:val="3"/>
              </w:numPr>
            </w:pPr>
            <w:r w:rsidRPr="004C21A9">
              <w:t xml:space="preserve">Set up </w:t>
            </w:r>
            <w:r w:rsidR="003D4A14" w:rsidRPr="004C21A9">
              <w:t xml:space="preserve">and maintain </w:t>
            </w:r>
            <w:r w:rsidRPr="004C21A9">
              <w:t>a Literacy wiki</w:t>
            </w:r>
            <w:r w:rsidR="008C1E35" w:rsidRPr="004C21A9">
              <w:t>,</w:t>
            </w:r>
            <w:r w:rsidRPr="004C21A9">
              <w:t xml:space="preserve"> including LUS information</w:t>
            </w:r>
          </w:p>
          <w:p w:rsidR="002A5499" w:rsidRPr="004C21A9" w:rsidRDefault="002A5499" w:rsidP="002A5499">
            <w:pPr>
              <w:pStyle w:val="ListParagraph"/>
              <w:numPr>
                <w:ilvl w:val="0"/>
                <w:numId w:val="3"/>
              </w:numPr>
            </w:pPr>
            <w:r w:rsidRPr="004C21A9">
              <w:t>Make decisions re: implementation of Literacy policies</w:t>
            </w:r>
          </w:p>
          <w:p w:rsidR="002A5499" w:rsidRPr="004C21A9" w:rsidRDefault="002A5499" w:rsidP="002A5499">
            <w:pPr>
              <w:pStyle w:val="ListParagraph"/>
              <w:numPr>
                <w:ilvl w:val="0"/>
                <w:numId w:val="3"/>
              </w:numPr>
            </w:pPr>
            <w:r w:rsidRPr="004C21A9">
              <w:t>Make recommendations to senior managers when requested</w:t>
            </w:r>
          </w:p>
          <w:p w:rsidR="00C47553" w:rsidRDefault="00EB3702" w:rsidP="00C47553">
            <w:pPr>
              <w:pStyle w:val="ListParagraph"/>
              <w:numPr>
                <w:ilvl w:val="0"/>
                <w:numId w:val="3"/>
              </w:numPr>
            </w:pPr>
            <w:r w:rsidRPr="004C21A9">
              <w:t>Offer guidance regarding course selection to individual identified at risk students</w:t>
            </w:r>
          </w:p>
          <w:p w:rsidR="00C47553" w:rsidRPr="004C21A9" w:rsidRDefault="00C47553" w:rsidP="00C47553">
            <w:pPr>
              <w:pStyle w:val="ListParagraph"/>
              <w:numPr>
                <w:ilvl w:val="0"/>
                <w:numId w:val="3"/>
              </w:numPr>
            </w:pPr>
            <w:r>
              <w:t>Direct teachers to the RTLB service where appropriate</w:t>
            </w:r>
          </w:p>
        </w:tc>
      </w:tr>
      <w:tr w:rsidR="008C1E35" w:rsidRPr="00071760" w:rsidTr="00071760">
        <w:tc>
          <w:tcPr>
            <w:tcW w:w="1587" w:type="dxa"/>
          </w:tcPr>
          <w:p w:rsidR="008C1E35" w:rsidRPr="004C21A9" w:rsidRDefault="008C1E35" w:rsidP="001765C8">
            <w:r w:rsidRPr="004C21A9">
              <w:t>Professional Development</w:t>
            </w:r>
          </w:p>
        </w:tc>
        <w:tc>
          <w:tcPr>
            <w:tcW w:w="8619" w:type="dxa"/>
          </w:tcPr>
          <w:p w:rsidR="008C1E35" w:rsidRPr="004C21A9" w:rsidRDefault="008C1E35" w:rsidP="001765C8">
            <w:r w:rsidRPr="004C21A9">
              <w:t xml:space="preserve">Attend relevant professional development opportunities </w:t>
            </w:r>
          </w:p>
          <w:p w:rsidR="008C1E35" w:rsidRPr="004C21A9" w:rsidRDefault="008C1E35" w:rsidP="001765C8">
            <w:r w:rsidRPr="004C21A9">
              <w:t>Read current, relevant literature and research</w:t>
            </w:r>
          </w:p>
        </w:tc>
      </w:tr>
      <w:tr w:rsidR="001765C8" w:rsidRPr="00071760" w:rsidTr="00071760">
        <w:tc>
          <w:tcPr>
            <w:tcW w:w="1587" w:type="dxa"/>
          </w:tcPr>
          <w:p w:rsidR="001765C8" w:rsidRPr="004C21A9" w:rsidRDefault="001765C8" w:rsidP="001765C8">
            <w:r w:rsidRPr="004C21A9">
              <w:t>Monitoring,</w:t>
            </w:r>
          </w:p>
          <w:p w:rsidR="001765C8" w:rsidRPr="004C21A9" w:rsidRDefault="001765C8" w:rsidP="001765C8">
            <w:r w:rsidRPr="004C21A9">
              <w:t>evaluation and</w:t>
            </w:r>
          </w:p>
          <w:p w:rsidR="001765C8" w:rsidRPr="004C21A9" w:rsidRDefault="001765C8" w:rsidP="001765C8">
            <w:r w:rsidRPr="004C21A9">
              <w:t>review</w:t>
            </w:r>
          </w:p>
          <w:p w:rsidR="001765C8" w:rsidRPr="004C21A9" w:rsidRDefault="001765C8" w:rsidP="001765C8"/>
        </w:tc>
        <w:tc>
          <w:tcPr>
            <w:tcW w:w="8619" w:type="dxa"/>
          </w:tcPr>
          <w:p w:rsidR="008C1E35" w:rsidRPr="004C21A9" w:rsidRDefault="001765C8" w:rsidP="001765C8">
            <w:pPr>
              <w:pStyle w:val="ListParagraph"/>
              <w:numPr>
                <w:ilvl w:val="0"/>
                <w:numId w:val="5"/>
              </w:numPr>
            </w:pPr>
            <w:r w:rsidRPr="004C21A9">
              <w:t xml:space="preserve">Monitor the </w:t>
            </w:r>
            <w:r w:rsidR="008C1E35" w:rsidRPr="004C21A9">
              <w:t>literacy data at each Year level: using PATs and e-</w:t>
            </w:r>
            <w:proofErr w:type="spellStart"/>
            <w:r w:rsidR="008C1E35" w:rsidRPr="004C21A9">
              <w:t>asTTle</w:t>
            </w:r>
            <w:proofErr w:type="spellEnd"/>
            <w:r w:rsidR="008C1E35" w:rsidRPr="004C21A9">
              <w:t xml:space="preserve"> (Y9 &amp; 10) and NCEA results (Y11, 12 &amp; 13).</w:t>
            </w:r>
          </w:p>
          <w:p w:rsidR="008C1E35" w:rsidRPr="004C21A9" w:rsidRDefault="001765C8" w:rsidP="001765C8">
            <w:pPr>
              <w:pStyle w:val="ListParagraph"/>
              <w:numPr>
                <w:ilvl w:val="0"/>
                <w:numId w:val="5"/>
              </w:numPr>
            </w:pPr>
            <w:r w:rsidRPr="004C21A9">
              <w:t xml:space="preserve">Evaluate the impact of </w:t>
            </w:r>
            <w:r w:rsidR="008C1E35" w:rsidRPr="004C21A9">
              <w:t>new interventions: Year9 reading program pilot 2012; new 11EA course with new LUS</w:t>
            </w:r>
          </w:p>
          <w:p w:rsidR="001765C8" w:rsidRPr="004C21A9" w:rsidRDefault="001765C8" w:rsidP="001765C8">
            <w:pPr>
              <w:pStyle w:val="ListParagraph"/>
              <w:numPr>
                <w:ilvl w:val="0"/>
                <w:numId w:val="5"/>
              </w:numPr>
            </w:pPr>
            <w:r w:rsidRPr="004C21A9">
              <w:t>Conduct a</w:t>
            </w:r>
            <w:r w:rsidR="008C1E35" w:rsidRPr="004C21A9">
              <w:t>n annual Literacy Review</w:t>
            </w:r>
            <w:r w:rsidR="002A5499" w:rsidRPr="004C21A9">
              <w:t xml:space="preserve"> (Nov-Dec)</w:t>
            </w:r>
            <w:bookmarkStart w:id="0" w:name="_GoBack"/>
            <w:bookmarkEnd w:id="0"/>
          </w:p>
        </w:tc>
      </w:tr>
      <w:tr w:rsidR="001765C8" w:rsidRPr="00071760" w:rsidTr="00071760">
        <w:tc>
          <w:tcPr>
            <w:tcW w:w="1587" w:type="dxa"/>
          </w:tcPr>
          <w:p w:rsidR="001765C8" w:rsidRPr="00071760" w:rsidRDefault="001765C8" w:rsidP="001765C8">
            <w:r w:rsidRPr="00071760">
              <w:t>Management of</w:t>
            </w:r>
          </w:p>
          <w:p w:rsidR="001765C8" w:rsidRPr="00071760" w:rsidRDefault="001765C8" w:rsidP="001765C8">
            <w:r w:rsidRPr="00071760">
              <w:t>resources</w:t>
            </w:r>
          </w:p>
          <w:p w:rsidR="001765C8" w:rsidRPr="00071760" w:rsidRDefault="001765C8" w:rsidP="001765C8"/>
        </w:tc>
        <w:tc>
          <w:tcPr>
            <w:tcW w:w="8619" w:type="dxa"/>
          </w:tcPr>
          <w:p w:rsidR="002A5499" w:rsidRPr="00071760" w:rsidRDefault="001765C8" w:rsidP="001765C8">
            <w:pPr>
              <w:pStyle w:val="ListParagraph"/>
              <w:numPr>
                <w:ilvl w:val="0"/>
                <w:numId w:val="6"/>
              </w:numPr>
            </w:pPr>
            <w:r w:rsidRPr="00071760">
              <w:t>Produce a Budget that sets out priorities for expenditure,</w:t>
            </w:r>
            <w:r w:rsidR="002A5499" w:rsidRPr="00071760">
              <w:t xml:space="preserve"> </w:t>
            </w:r>
            <w:r w:rsidRPr="00071760">
              <w:t>allocates available resources with maximum</w:t>
            </w:r>
            <w:r w:rsidR="002A5499" w:rsidRPr="00071760">
              <w:t xml:space="preserve"> </w:t>
            </w:r>
            <w:r w:rsidRPr="00071760">
              <w:t>efficiency to meet the objectives of the literacy development</w:t>
            </w:r>
            <w:r w:rsidR="002A5499" w:rsidRPr="00071760">
              <w:t xml:space="preserve"> </w:t>
            </w:r>
            <w:r w:rsidRPr="00071760">
              <w:t>plan</w:t>
            </w:r>
            <w:r w:rsidR="002A5499" w:rsidRPr="00071760">
              <w:t xml:space="preserve"> and to achieve value for money</w:t>
            </w:r>
          </w:p>
          <w:p w:rsidR="001765C8" w:rsidRPr="00071760" w:rsidRDefault="002A5499" w:rsidP="00AE1FE9">
            <w:pPr>
              <w:pStyle w:val="ListParagraph"/>
              <w:numPr>
                <w:ilvl w:val="0"/>
                <w:numId w:val="6"/>
              </w:numPr>
            </w:pPr>
            <w:r w:rsidRPr="00071760">
              <w:t>Used a shared-responsibility model</w:t>
            </w:r>
            <w:r w:rsidR="001765C8" w:rsidRPr="00071760">
              <w:t xml:space="preserve"> to ensure the best use of subject</w:t>
            </w:r>
            <w:r w:rsidR="0093225B" w:rsidRPr="00071760">
              <w:t>-</w:t>
            </w:r>
            <w:r w:rsidR="001765C8" w:rsidRPr="00071760">
              <w:t xml:space="preserve">, </w:t>
            </w:r>
            <w:r w:rsidR="0093225B" w:rsidRPr="00071760">
              <w:t>technical-</w:t>
            </w:r>
            <w:r w:rsidR="001765C8" w:rsidRPr="00071760">
              <w:t xml:space="preserve"> and</w:t>
            </w:r>
            <w:r w:rsidRPr="00071760">
              <w:t xml:space="preserve"> </w:t>
            </w:r>
            <w:r w:rsidR="001765C8" w:rsidRPr="00071760">
              <w:t>other</w:t>
            </w:r>
            <w:r w:rsidR="0093225B" w:rsidRPr="00071760">
              <w:t>-</w:t>
            </w:r>
            <w:r w:rsidR="001765C8" w:rsidRPr="00071760">
              <w:t xml:space="preserve"> </w:t>
            </w:r>
            <w:r w:rsidRPr="00071760">
              <w:t xml:space="preserve">staff </w:t>
            </w:r>
            <w:r w:rsidR="001765C8" w:rsidRPr="00071760">
              <w:t>expertise.</w:t>
            </w:r>
          </w:p>
        </w:tc>
      </w:tr>
    </w:tbl>
    <w:p w:rsidR="00113111" w:rsidRDefault="00113111" w:rsidP="002A5499"/>
    <w:sectPr w:rsidR="00113111" w:rsidSect="00071760">
      <w:headerReference w:type="even" r:id="rId9"/>
      <w:headerReference w:type="default" r:id="rId10"/>
      <w:headerReference w:type="first" r:id="rId11"/>
      <w:pgSz w:w="11906" w:h="16838"/>
      <w:pgMar w:top="1245" w:right="1440" w:bottom="568" w:left="1440" w:header="708" w:footer="708" w:gutter="0"/>
      <w:pgBorders w:offsetFrom="page">
        <w:top w:val="thickThinMediumGap" w:sz="24" w:space="24" w:color="59A9F2" w:themeColor="accent1" w:themeTint="99"/>
        <w:left w:val="thickThinMediumGap" w:sz="24" w:space="24" w:color="59A9F2" w:themeColor="accent1" w:themeTint="99"/>
        <w:bottom w:val="thinThickMediumGap" w:sz="24" w:space="24" w:color="59A9F2" w:themeColor="accent1" w:themeTint="99"/>
        <w:right w:val="thinThickMediumGap" w:sz="24" w:space="24" w:color="59A9F2" w:themeColor="accent1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702" w:rsidRDefault="00EB3702" w:rsidP="00976D28">
      <w:pPr>
        <w:spacing w:after="0" w:line="240" w:lineRule="auto"/>
      </w:pPr>
      <w:r>
        <w:separator/>
      </w:r>
    </w:p>
  </w:endnote>
  <w:endnote w:type="continuationSeparator" w:id="0">
    <w:p w:rsidR="00EB3702" w:rsidRDefault="00EB3702" w:rsidP="0097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702" w:rsidRDefault="00EB3702" w:rsidP="00976D28">
      <w:pPr>
        <w:spacing w:after="0" w:line="240" w:lineRule="auto"/>
      </w:pPr>
      <w:r>
        <w:separator/>
      </w:r>
    </w:p>
  </w:footnote>
  <w:footnote w:type="continuationSeparator" w:id="0">
    <w:p w:rsidR="00EB3702" w:rsidRDefault="00EB3702" w:rsidP="0097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02" w:rsidRDefault="00EB37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02" w:rsidRDefault="00EB3702" w:rsidP="00113111">
    <w:pPr>
      <w:pStyle w:val="Header"/>
      <w:pBdr>
        <w:bottom w:val="thickThinMediumGap" w:sz="24" w:space="1" w:color="59A9F2" w:themeColor="accent1" w:themeTint="99"/>
      </w:pBdr>
      <w:jc w:val="center"/>
    </w:pPr>
    <w:r>
      <w:t>FREYBERG HIGH SCHOOL LITERACY COORDINATOR:  Job description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02" w:rsidRDefault="00EB37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FF9"/>
    <w:multiLevelType w:val="hybridMultilevel"/>
    <w:tmpl w:val="88EAE3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A064C"/>
    <w:multiLevelType w:val="hybridMultilevel"/>
    <w:tmpl w:val="75720CF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24CB3"/>
    <w:multiLevelType w:val="hybridMultilevel"/>
    <w:tmpl w:val="834ED2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6473B"/>
    <w:multiLevelType w:val="hybridMultilevel"/>
    <w:tmpl w:val="F934C22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E2575"/>
    <w:multiLevelType w:val="hybridMultilevel"/>
    <w:tmpl w:val="55E4804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02641"/>
    <w:multiLevelType w:val="hybridMultilevel"/>
    <w:tmpl w:val="AE4AD1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1550D"/>
    <w:multiLevelType w:val="hybridMultilevel"/>
    <w:tmpl w:val="4F80536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28"/>
    <w:rsid w:val="00071760"/>
    <w:rsid w:val="000B2A87"/>
    <w:rsid w:val="00113111"/>
    <w:rsid w:val="0016045D"/>
    <w:rsid w:val="00173F4F"/>
    <w:rsid w:val="001765C8"/>
    <w:rsid w:val="001C5331"/>
    <w:rsid w:val="00231AB9"/>
    <w:rsid w:val="002A5499"/>
    <w:rsid w:val="00370BB1"/>
    <w:rsid w:val="003D4A14"/>
    <w:rsid w:val="004C21A9"/>
    <w:rsid w:val="005A5021"/>
    <w:rsid w:val="00612D25"/>
    <w:rsid w:val="006813C7"/>
    <w:rsid w:val="00682E60"/>
    <w:rsid w:val="00833179"/>
    <w:rsid w:val="00884A75"/>
    <w:rsid w:val="008C1E35"/>
    <w:rsid w:val="0093225B"/>
    <w:rsid w:val="00976D28"/>
    <w:rsid w:val="00AE1FE9"/>
    <w:rsid w:val="00C47553"/>
    <w:rsid w:val="00DA3D8A"/>
    <w:rsid w:val="00EB3702"/>
    <w:rsid w:val="00E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D28"/>
  </w:style>
  <w:style w:type="paragraph" w:styleId="Footer">
    <w:name w:val="footer"/>
    <w:basedOn w:val="Normal"/>
    <w:link w:val="FooterChar"/>
    <w:uiPriority w:val="99"/>
    <w:unhideWhenUsed/>
    <w:rsid w:val="00976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D28"/>
  </w:style>
  <w:style w:type="table" w:styleId="TableGrid">
    <w:name w:val="Table Grid"/>
    <w:basedOn w:val="TableNormal"/>
    <w:uiPriority w:val="59"/>
    <w:rsid w:val="00176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6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D28"/>
  </w:style>
  <w:style w:type="paragraph" w:styleId="Footer">
    <w:name w:val="footer"/>
    <w:basedOn w:val="Normal"/>
    <w:link w:val="FooterChar"/>
    <w:uiPriority w:val="99"/>
    <w:unhideWhenUsed/>
    <w:rsid w:val="00976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D28"/>
  </w:style>
  <w:style w:type="table" w:styleId="TableGrid">
    <w:name w:val="Table Grid"/>
    <w:basedOn w:val="TableNormal"/>
    <w:uiPriority w:val="59"/>
    <w:rsid w:val="00176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6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1801-076A-47F4-A1AE-B8BFA6BE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Aitken</dc:creator>
  <cp:lastModifiedBy>Emma Aitken</cp:lastModifiedBy>
  <cp:revision>3</cp:revision>
  <dcterms:created xsi:type="dcterms:W3CDTF">2011-12-01T09:14:00Z</dcterms:created>
  <dcterms:modified xsi:type="dcterms:W3CDTF">2011-12-07T22:30:00Z</dcterms:modified>
</cp:coreProperties>
</file>